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8D8E0" w:sz="6" w:space="1"/>
        </w:pBdr>
        <w:spacing w:after="80"/>
      </w:pPr>
      <w:r>
        <w:rPr>
          <w:color w:val="5A5A66"/>
          <w:sz w:val="18"/>
          <w:szCs w:val="18"/>
        </w:rPr>
        <w:t xml:space="preserve">duktus · Forschungspilot Leuphana Universität Lüneburg</w:t>
      </w:r>
    </w:p>
    <w:p>
      <w:pPr>
        <w:pStyle w:val="Heading1"/>
        <w:spacing w:after="60" w:before="400"/>
      </w:pPr>
      <w:r>
        <w:t xml:space="preserve">Patientenaufklärung zur KI-gestützten Dokumentation</w:t>
      </w:r>
    </w:p>
    <w:p>
      <w:pPr>
        <w:spacing w:after="240"/>
      </w:pPr>
      <w:r>
        <w:rPr>
          <w:i/>
          <w:iCs/>
          <w:color w:val="5A5A66"/>
          <w:sz w:val="20"/>
          <w:szCs w:val="20"/>
        </w:rPr>
        <w:t xml:space="preserve">Mustertext nach Art. 13 DSGVO und § 630e BGB · Stand Mai 2026</w:t>
      </w:r>
    </w:p>
    <w:p>
      <w:pPr>
        <w:spacing w:after="140"/>
      </w:pPr>
      <w:r>
        <w:rPr>
          <w:sz w:val="22"/>
          <w:szCs w:val="22"/>
        </w:rPr>
        <w:t xml:space="preserve">Dieses Dokument ist ein editierbarer Mustertext für die Patient:innen-Aufklärung beim Einsatz von KI-gestützter Dokumentation in der psychotherapeutischen Praxis. Es deckt die Informationspflichten nach Art. 13 DSGVO und § 630e BGB ab.</w:t>
      </w:r>
    </w:p>
    <w:p>
      <w:pPr>
        <w:spacing w:after="140"/>
      </w:pPr>
      <w:r>
        <w:rPr>
          <w:sz w:val="22"/>
          <w:szCs w:val="22"/>
        </w:rPr>
        <w:t xml:space="preserve">Anpassen, ausdrucken, mit dem Behandlungsvertrag aushändigen — oder als separates Einwilligungsformular verwenden. Die mit [eckigen Klammern] gekennzeichneten Felder sind durch eigene Praxisangaben zu ersetzen.</w:t>
      </w:r>
    </w:p>
    <w:p>
      <w:pPr>
        <w:pStyle w:val="Heading2"/>
        <w:pBdr>
          <w:bottom w:val="single" w:color="1A1A1F" w:sz="12" w:space="1"/>
        </w:pBdr>
        <w:spacing w:after="160" w:before="360"/>
      </w:pPr>
      <w:r>
        <w:t xml:space="preserve">Information zur KI-gestützten Dokumentation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1. Verantwortliche Stelle</w:t>
      </w:r>
    </w:p>
    <w:p>
      <w:pPr>
        <w:spacing w:after="80"/>
      </w:pPr>
      <w:r>
        <w:rPr>
          <w:sz w:val="22"/>
          <w:szCs w:val="22"/>
        </w:rPr>
        <w:t xml:space="preserve">[Praxisname] · [Anschrift] · [Telefon] · [E-Mail]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2. Auftragsverarbeiter (KI-Anbieter)</w:t>
      </w:r>
    </w:p>
    <w:p>
      <w:pPr>
        <w:spacing w:after="80"/>
      </w:pPr>
      <w:r>
        <w:rPr>
          <w:sz w:val="22"/>
          <w:szCs w:val="22"/>
        </w:rPr>
        <w:t xml:space="preserve">[Anbieter, Sitz]; Serverstandort: Deutschland (Frankfurt). Ein Auftragsverarbeitungsvertrag nach Art. 28 DSGVO ist abgeschlossen.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3. Zwecke der Verarbeitung</w:t>
      </w:r>
    </w:p>
    <w:p>
      <w:pPr>
        <w:spacing w:after="80"/>
      </w:pPr>
      <w:r>
        <w:rPr>
          <w:sz w:val="22"/>
          <w:szCs w:val="22"/>
        </w:rPr>
        <w:t xml:space="preserve">Strukturierung von Sitzungsprotokollen, Verlaufsberichten, Anträgen an Krankenkassen (PTV3-Bericht) und Behandlungsplänen. Die endgültige fachliche und inhaltliche Verantwortung liegt ausschließlich bei der behandelnden Therapeut:in.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4. Datenkategorien</w:t>
      </w:r>
    </w:p>
    <w:p>
      <w:pPr>
        <w:spacing w:after="80"/>
      </w:pPr>
      <w:r>
        <w:rPr>
          <w:sz w:val="22"/>
          <w:szCs w:val="22"/>
        </w:rPr>
        <w:t xml:space="preserve">Behandlungsbezogene Stichworte und Texte (Gesundheitsdaten im Sinne von Art. 9 DSGVO). Die Eingaben enthalten in der Regel keine Klarnamen; identifizierende Angaben werden pseudonymisiert.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5. Rechtsgrundlage</w:t>
      </w:r>
    </w:p>
    <w:p>
      <w:pPr>
        <w:spacing w:after="80"/>
      </w:pPr>
      <w:r>
        <w:rPr>
          <w:sz w:val="22"/>
          <w:szCs w:val="22"/>
        </w:rPr>
        <w:t xml:space="preserve">Art. 9 Abs. 2 lit. h DSGVO i. V. m. § 22 Abs. 1 Nr. 1 lit. b BDSG (Heilbehandlung) sowie Ihre Einwilligung nach Art. 9 Abs. 2 lit. a DSGVO.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6. Speicherdauer</w:t>
      </w:r>
    </w:p>
    <w:p>
      <w:pPr>
        <w:spacing w:after="80"/>
      </w:pPr>
      <w:r>
        <w:rPr>
          <w:sz w:val="22"/>
          <w:szCs w:val="22"/>
        </w:rPr>
        <w:t xml:space="preserve">Eingaben werden beim Anbieter nach Verarbeitung gelöscht, längstens nach [X] Tagen Sicherungsspeicher. Die endgültigen Dokumente in Ihrer Akte unterliegen der Aufbewahrungsfrist von 10 Jahren nach § 630f BGB.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7. Drittlandtransfer</w:t>
      </w:r>
    </w:p>
    <w:p>
      <w:pPr>
        <w:spacing w:after="80"/>
      </w:pPr>
      <w:r>
        <w:rPr>
          <w:sz w:val="22"/>
          <w:szCs w:val="22"/>
        </w:rPr>
        <w:t xml:space="preserve">Findet nicht statt. Die Verarbeitung erfolgt ausschließlich auf Servern in Deutschland.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8. Ihre Rechte</w:t>
      </w:r>
    </w:p>
    <w:p>
      <w:pPr>
        <w:spacing w:after="80"/>
      </w:pPr>
      <w:r>
        <w:rPr>
          <w:sz w:val="22"/>
          <w:szCs w:val="22"/>
        </w:rPr>
        <w:t xml:space="preserve">Auskunft (Art. 15 DSGVO), Berichtigung (Art. 16), Löschung (Art. 17), Einschränkung der Verarbeitung (Art. 18), Datenübertragbarkeit (Art. 20), Widerspruch (Art. 21), Beschwerde bei der zuständigen Aufsichtsbehörde (Art. 77).</w:t>
      </w:r>
    </w:p>
    <w:p>
      <w:pPr>
        <w:spacing w:after="40" w:before="140"/>
      </w:pPr>
      <w:r>
        <w:rPr>
          <w:b/>
          <w:bCs/>
          <w:sz w:val="22"/>
          <w:szCs w:val="22"/>
        </w:rPr>
        <w:t xml:space="preserve">9. Folgen eines Widerspruchs</w:t>
      </w:r>
    </w:p>
    <w:p>
      <w:pPr>
        <w:spacing w:after="80"/>
      </w:pPr>
      <w:r>
        <w:rPr>
          <w:sz w:val="22"/>
          <w:szCs w:val="22"/>
        </w:rPr>
        <w:t xml:space="preserve">Die Behandlung wird ohne KI-Unterstützung fortgesetzt. Es entsteht für Sie kein Nachteil. Die Dokumentation erfolgt in diesem Fall ohne KI-Tool.</w:t>
      </w:r>
    </w:p>
    <w:p>
      <w:pPr>
        <w:pStyle w:val="Heading2"/>
        <w:pBdr>
          <w:bottom w:val="single" w:color="1A1A1F" w:sz="12" w:space="1"/>
        </w:pBdr>
        <w:spacing w:after="160" w:before="360"/>
      </w:pPr>
      <w:r>
        <w:t xml:space="preserve">Einwilligungserklärung</w:t>
      </w:r>
    </w:p>
    <w:p>
      <w:pPr>
        <w:spacing w:after="140"/>
      </w:pPr>
      <w:r>
        <w:rPr>
          <w:sz w:val="22"/>
          <w:szCs w:val="22"/>
        </w:rPr>
        <w:t xml:space="preserve">Bitte ankreuzen und unterschreiben, falls Sie der KI-gestützten Dokumentation zustimmen. Eine Ablehnung hat keine Auswirkung auf Ihre Behandlung.</w:t>
      </w:r>
    </w:p>
    <w:p>
      <w:pPr>
        <w:spacing w:after="120"/>
        <w:ind w:left="220"/>
      </w:pPr>
      <w:r>
        <w:rPr>
          <w:sz w:val="26"/>
          <w:szCs w:val="26"/>
        </w:rPr>
        <w:t xml:space="preserve">☐  </w:t>
      </w:r>
      <w:r>
        <w:rPr>
          <w:sz w:val="22"/>
          <w:szCs w:val="22"/>
        </w:rPr>
        <w:t xml:space="preserve">Ich wurde über den Einsatz des oben genannten KI-Tools zur Vorbereitung meiner Behandlungsdokumentation informiert.</w:t>
      </w:r>
    </w:p>
    <w:p>
      <w:pPr>
        <w:spacing w:after="120"/>
        <w:ind w:left="220"/>
      </w:pPr>
      <w:r>
        <w:rPr>
          <w:sz w:val="26"/>
          <w:szCs w:val="26"/>
        </w:rPr>
        <w:t xml:space="preserve">☐  </w:t>
      </w:r>
      <w:r>
        <w:rPr>
          <w:sz w:val="22"/>
          <w:szCs w:val="22"/>
        </w:rPr>
        <w:t xml:space="preserve">Ich habe die ausgehändigte Information vollständig zur Kenntnis genommen und Gelegenheit zur Nachfrage erhalten.</w:t>
      </w:r>
    </w:p>
    <w:p>
      <w:pPr>
        <w:spacing w:after="120"/>
        <w:ind w:left="220"/>
      </w:pPr>
      <w:r>
        <w:rPr>
          <w:sz w:val="26"/>
          <w:szCs w:val="26"/>
        </w:rPr>
        <w:t xml:space="preserve">☐  </w:t>
      </w:r>
      <w:r>
        <w:rPr>
          <w:sz w:val="22"/>
          <w:szCs w:val="22"/>
        </w:rPr>
        <w:t xml:space="preserve">Ich willige in die Verarbeitung meiner behandlungsbezogenen Daten zu den oben genannten Zwecken ein. Diese Einwilligung kann ich jederzeit für die Zukunft widerrufen, ohne dass mir hierdurch Nachteile entstehen.</w:t>
      </w:r>
    </w:p>
    <w:p>
      <w:pPr>
        <w:spacing w:after="40" w:before="480"/>
      </w:pPr>
      <w:r>
        <w:rPr>
          <w:sz w:val="22"/>
          <w:szCs w:val="22"/>
        </w:rPr>
        <w:t xml:space="preserve">_____________________________________________</w:t>
      </w:r>
    </w:p>
    <w:p>
      <w:pPr>
        <w:spacing w:after="280"/>
      </w:pPr>
      <w:r>
        <w:rPr>
          <w:color w:val="5A5A66"/>
          <w:sz w:val="18"/>
          <w:szCs w:val="18"/>
        </w:rPr>
        <w:t xml:space="preserve">Patient:in (Vorname, Nachname, Datum, Unterschrift)</w:t>
      </w:r>
    </w:p>
    <w:p>
      <w:pPr>
        <w:spacing w:after="40"/>
      </w:pPr>
      <w:r>
        <w:rPr>
          <w:sz w:val="22"/>
          <w:szCs w:val="22"/>
        </w:rPr>
        <w:t xml:space="preserve">_____________________________________________</w:t>
      </w:r>
    </w:p>
    <w:p>
      <w:pPr>
        <w:spacing w:after="320"/>
      </w:pPr>
      <w:r>
        <w:rPr>
          <w:color w:val="5A5A66"/>
          <w:sz w:val="18"/>
          <w:szCs w:val="18"/>
        </w:rPr>
        <w:t xml:space="preserve">Behandelnde Therapeut:in (Datum, Unterschrift, Praxisstempel)</w:t>
      </w:r>
    </w:p>
    <w:p>
      <w:pPr>
        <w:pStyle w:val="Heading2"/>
        <w:pBdr>
          <w:bottom w:val="single" w:color="1A1A1F" w:sz="12" w:space="1"/>
        </w:pBdr>
        <w:spacing w:after="160" w:before="360"/>
      </w:pPr>
      <w:r>
        <w:t xml:space="preserve">Hinweise zur Anwendung</w:t>
      </w:r>
    </w:p>
    <w:p>
      <w:pPr>
        <w:spacing w:after="120"/>
        <w:ind w:left="220"/>
      </w:pPr>
      <w:r>
        <w:rPr>
          <w:sz w:val="22"/>
          <w:szCs w:val="22"/>
        </w:rPr>
        <w:t xml:space="preserve">•  </w:t>
      </w:r>
      <w:r>
        <w:rPr>
          <w:sz w:val="22"/>
          <w:szCs w:val="22"/>
        </w:rPr>
        <w:t xml:space="preserve">Dieses Dokument ersetzt keine individuelle Rechtsberatung. Passen Sie es an Ihre konkrete Praxis-Konstellation an.</w:t>
      </w:r>
    </w:p>
    <w:p>
      <w:pPr>
        <w:spacing w:after="120"/>
        <w:ind w:left="220"/>
      </w:pPr>
      <w:r>
        <w:rPr>
          <w:sz w:val="22"/>
          <w:szCs w:val="22"/>
        </w:rPr>
        <w:t xml:space="preserve">•  </w:t>
      </w:r>
      <w:r>
        <w:rPr>
          <w:sz w:val="22"/>
          <w:szCs w:val="22"/>
        </w:rPr>
        <w:t xml:space="preserve">Wenn Sie ein Tool mit Audio-Aufnahme (Speech-to-Text) einsetzen, ist eine zusätzliche, sitzungsbezogene Einwilligung erforderlich — die hier vorgesehene Generaleinwilligung deckt das nicht ab.</w:t>
      </w:r>
    </w:p>
    <w:p>
      <w:pPr>
        <w:spacing w:after="120"/>
        <w:ind w:left="220"/>
      </w:pPr>
      <w:r>
        <w:rPr>
          <w:sz w:val="22"/>
          <w:szCs w:val="22"/>
        </w:rPr>
        <w:t xml:space="preserve">•  </w:t>
      </w:r>
      <w:r>
        <w:rPr>
          <w:sz w:val="22"/>
          <w:szCs w:val="22"/>
        </w:rPr>
        <w:t xml:space="preserve">Bei mehreren KI-Werkzeugen pro Praxis empfiehlt sich pro Werkzeug ein separates Formular oder eine separate Spalte; eine pauschale Bündel-Einwilligung ist nach Art. 7 DSGVO unzulässig.</w:t>
      </w:r>
    </w:p>
    <w:p>
      <w:pPr>
        <w:spacing w:after="120"/>
        <w:ind w:left="220"/>
      </w:pPr>
      <w:r>
        <w:rPr>
          <w:sz w:val="22"/>
          <w:szCs w:val="22"/>
        </w:rPr>
        <w:t xml:space="preserve">•  </w:t>
      </w:r>
      <w:r>
        <w:rPr>
          <w:sz w:val="22"/>
          <w:szCs w:val="22"/>
        </w:rPr>
        <w:t xml:space="preserve">Bewahren Sie das unterschriebene Original mit der Patient:innen-Akte auf; eine Kopie händigen Sie der Patient:in aus.</w:t>
      </w:r>
    </w:p>
    <w:p>
      <w:pPr>
        <w:pBdr>
          <w:top w:val="single" w:color="D8D8E0" w:sz="6" w:space="6"/>
        </w:pBdr>
        <w:spacing w:after="40" w:before="480"/>
        <w:jc w:val="center"/>
      </w:pPr>
      <w:r>
        <w:rPr>
          <w:i/>
          <w:iCs/>
          <w:color w:val="5A5A66"/>
          <w:sz w:val="18"/>
          <w:szCs w:val="18"/>
        </w:rPr>
        <w:t xml:space="preserve">Quelle: duktus — Forschungspilot der Leuphana Universität Lüneburg</w:t>
      </w:r>
    </w:p>
    <w:p>
      <w:pPr>
        <w:spacing w:after="40"/>
        <w:jc w:val="center"/>
      </w:pPr>
      <w:r>
        <w:rPr>
          <w:i/>
          <w:iCs/>
          <w:color w:val="5A5A66"/>
          <w:sz w:val="18"/>
          <w:szCs w:val="18"/>
        </w:rPr>
        <w:t xml:space="preserve">Stand Mai 2026 · Hintergrund und Quellen zum Mustertext: duktus-pro.de/blog/patientenaufklaerung-ki-psychotherapie-mustertext</w:t>
      </w:r>
    </w:p>
    <w:p>
      <w:pPr>
        <w:jc w:val="center"/>
      </w:pPr>
      <w:r>
        <w:rPr>
          <w:i/>
          <w:iCs/>
          <w:color w:val="5A5A66"/>
          <w:sz w:val="18"/>
          <w:szCs w:val="18"/>
        </w:rPr>
        <w:t xml:space="preserve">Dieses Dokument ersetzt keine Rechtsberatung. Anpassung an die individuelle Praxissituation ist erforderlich.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Patientenaufklärung zur KI-gestützten Dokumentation</dc:title>
  <dc:creator>duktus</dc:creator>
  <dc:description>Mustertext nach Art. 13 DSGVO und § 630e BGB</dc:description>
  <cp:lastModifiedBy>Un-named</cp:lastModifiedBy>
  <cp:revision>1</cp:revision>
  <dcterms:created xsi:type="dcterms:W3CDTF">2026-05-19T15:33:33.144Z</dcterms:created>
  <dcterms:modified xsi:type="dcterms:W3CDTF">2026-05-19T15:33:33.146Z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